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F9D213" w14:textId="6E48E27B" w:rsidR="00F62F83" w:rsidRDefault="006A4630">
      <w:pPr>
        <w:pBdr>
          <w:bottom w:val="single" w:sz="6" w:space="1" w:color="auto"/>
        </w:pBdr>
      </w:pPr>
      <w:r>
        <w:t xml:space="preserve">10.03.2024 Ethik der Juristen </w:t>
      </w:r>
      <w:proofErr w:type="gramStart"/>
      <w:r>
        <w:t xml:space="preserve">Handelsblatt </w:t>
      </w:r>
      <w:r w:rsidR="00471F9F">
        <w:t xml:space="preserve"> </w:t>
      </w:r>
      <w:r w:rsidR="00471F9F" w:rsidRPr="004A2540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de-DE"/>
          <w14:ligatures w14:val="none"/>
        </w:rPr>
        <w:t>07.11.2009</w:t>
      </w:r>
      <w:proofErr w:type="gramEnd"/>
      <w:r w:rsidR="00471F9F" w:rsidRPr="004A2540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de-DE"/>
          <w14:ligatures w14:val="none"/>
        </w:rPr>
        <w:t xml:space="preserve"> </w:t>
      </w:r>
      <w:r w:rsidR="00471F9F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de-DE"/>
          <w14:ligatures w14:val="none"/>
        </w:rPr>
        <w:t xml:space="preserve"> Marcus Creutz</w:t>
      </w:r>
    </w:p>
    <w:p w14:paraId="152C47AB" w14:textId="77777777" w:rsidR="00471F9F" w:rsidRDefault="00471F9F" w:rsidP="00471F9F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bCs/>
          <w:color w:val="FF0000"/>
          <w:kern w:val="0"/>
          <w:sz w:val="36"/>
          <w:szCs w:val="36"/>
          <w:u w:val="single"/>
          <w:lang w:eastAsia="de-DE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FF0000"/>
          <w:kern w:val="0"/>
          <w:sz w:val="36"/>
          <w:szCs w:val="36"/>
          <w:u w:val="single"/>
          <w:lang w:eastAsia="de-DE"/>
          <w14:ligatures w14:val="none"/>
        </w:rPr>
        <w:t>Zitat:</w:t>
      </w:r>
    </w:p>
    <w:p w14:paraId="15048C18" w14:textId="309D149B" w:rsidR="00471F9F" w:rsidRPr="001702E0" w:rsidRDefault="00471F9F" w:rsidP="00471F9F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bCs/>
          <w:color w:val="FF0000"/>
          <w:kern w:val="0"/>
          <w:sz w:val="36"/>
          <w:szCs w:val="36"/>
          <w:u w:val="single"/>
          <w:lang w:eastAsia="de-DE"/>
          <w14:ligatures w14:val="none"/>
        </w:rPr>
      </w:pPr>
      <w:r w:rsidRPr="004A2540">
        <w:rPr>
          <w:rFonts w:ascii="Times New Roman" w:eastAsia="Times New Roman" w:hAnsi="Times New Roman" w:cs="Times New Roman"/>
          <w:b/>
          <w:bCs/>
          <w:color w:val="FF0000"/>
          <w:kern w:val="0"/>
          <w:sz w:val="36"/>
          <w:szCs w:val="36"/>
          <w:u w:val="single"/>
          <w:lang w:eastAsia="de-DE"/>
          <w14:ligatures w14:val="none"/>
        </w:rPr>
        <w:t xml:space="preserve">Doch ein schriftlich verfasster Ethik-Kodex jenseits der berufsrechtlichen Vorschriften ist für viele Anwälte ein rotes Tuch. </w:t>
      </w:r>
    </w:p>
    <w:p w14:paraId="6A7F40D8" w14:textId="77777777" w:rsidR="00471F9F" w:rsidRDefault="00471F9F" w:rsidP="00471F9F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pPr>
    </w:p>
    <w:p w14:paraId="2EE78D4A" w14:textId="5E96AAD9" w:rsidR="00471F9F" w:rsidRDefault="00471F9F" w:rsidP="00471F9F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pPr>
      <w:r w:rsidRPr="004A2540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Sie befürchten nämlich, dass die dort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§§</w:t>
      </w:r>
      <w:r w:rsidRPr="004A2540">
        <w:rPr>
          <w:rFonts w:ascii="Times New Roman" w:eastAsia="Times New Roman" w:hAnsi="Times New Roman" w:cs="Times New Roman"/>
          <w:color w:val="FF0000"/>
          <w:kern w:val="0"/>
          <w:sz w:val="40"/>
          <w:szCs w:val="40"/>
          <w:u w:val="single"/>
          <w:lang w:eastAsia="de-DE"/>
          <w14:ligatures w14:val="none"/>
        </w:rPr>
        <w:t xml:space="preserve"> 43 und 43a</w:t>
      </w:r>
      <w:r w:rsidRPr="004A2540">
        <w:rPr>
          <w:rFonts w:ascii="Times New Roman" w:eastAsia="Times New Roman" w:hAnsi="Times New Roman" w:cs="Times New Roman"/>
          <w:kern w:val="0"/>
          <w:sz w:val="40"/>
          <w:szCs w:val="40"/>
          <w:u w:val="single"/>
          <w:lang w:eastAsia="de-DE"/>
          <w14:ligatures w14:val="none"/>
        </w:rPr>
        <w:t xml:space="preserve"> </w:t>
      </w:r>
      <w:r w:rsidRPr="004A2540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niedergelegten </w:t>
      </w:r>
      <w:r w:rsidRPr="004A254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de-DE"/>
          <w14:ligatures w14:val="none"/>
        </w:rPr>
        <w:t>Grundsätze später von den Gerichten für bare Münze genommen und so quasi zu Gesetzen aufgewertet werden könnten.</w:t>
      </w:r>
      <w:r w:rsidRPr="004A2540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</w:p>
    <w:p w14:paraId="04241C2A" w14:textId="77777777" w:rsidR="00471F9F" w:rsidRDefault="00471F9F" w:rsidP="00471F9F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pPr>
    </w:p>
    <w:p w14:paraId="78592749" w14:textId="77777777" w:rsidR="00471F9F" w:rsidRDefault="00471F9F" w:rsidP="00471F9F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pPr>
      <w:r w:rsidRPr="004A2540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Als abschreckendes Beispiel dient ihnen der </w:t>
      </w:r>
      <w:r w:rsidRPr="004A2540"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u w:val="single"/>
          <w:lang w:eastAsia="de-DE"/>
          <w14:ligatures w14:val="none"/>
        </w:rPr>
        <w:t xml:space="preserve">Corporate </w:t>
      </w:r>
      <w:proofErr w:type="spellStart"/>
      <w:r w:rsidRPr="004A2540"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u w:val="single"/>
          <w:lang w:eastAsia="de-DE"/>
          <w14:ligatures w14:val="none"/>
        </w:rPr>
        <w:t>Governance</w:t>
      </w:r>
      <w:proofErr w:type="spellEnd"/>
      <w:r w:rsidRPr="004A2540"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u w:val="single"/>
          <w:lang w:eastAsia="de-DE"/>
          <w14:ligatures w14:val="none"/>
        </w:rPr>
        <w:t xml:space="preserve"> Kodex</w:t>
      </w:r>
      <w:r w:rsidRPr="004A2540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der börsennotierten Unternehmen, der </w:t>
      </w:r>
    </w:p>
    <w:p w14:paraId="0F4505EC" w14:textId="77777777" w:rsidR="00471F9F" w:rsidRDefault="00471F9F" w:rsidP="00471F9F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pPr>
      <w:r w:rsidRPr="004A2540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de-DE"/>
          <w14:ligatures w14:val="none"/>
        </w:rPr>
        <w:t>ursprünglich als Selbstverpflichtung</w:t>
      </w:r>
      <w:r w:rsidRPr="004A2540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der Wirtschaft gedacht war</w:t>
      </w:r>
    </w:p>
    <w:p w14:paraId="6600DF83" w14:textId="77777777" w:rsidR="00471F9F" w:rsidRPr="001702E0" w:rsidRDefault="00471F9F" w:rsidP="00471F9F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de-DE"/>
          <w14:ligatures w14:val="none"/>
        </w:rPr>
      </w:pPr>
      <w:r w:rsidRPr="004A2540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de-DE"/>
          <w14:ligatures w14:val="none"/>
        </w:rPr>
        <w:t xml:space="preserve"> und später doch Gesetz wurde.</w:t>
      </w:r>
    </w:p>
    <w:p w14:paraId="44FDD9C9" w14:textId="4D84CBAD" w:rsidR="00471F9F" w:rsidRDefault="00471F9F">
      <w:r>
        <w:t>-------------------------------------------------------------------------------------------------------------------------------------</w:t>
      </w:r>
    </w:p>
    <w:p w14:paraId="3A6830CF" w14:textId="77777777" w:rsidR="006A4630" w:rsidRPr="004A2540" w:rsidRDefault="006A4630" w:rsidP="006A4630">
      <w:pPr>
        <w:spacing w:before="100" w:beforeAutospacing="1" w:after="100" w:afterAutospacing="1" w:line="240" w:lineRule="auto"/>
        <w:contextualSpacing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</w:pPr>
      <w:r w:rsidRPr="004A254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  <w:t>Anwaltschaft: Die Ethik des Juristen</w:t>
      </w:r>
    </w:p>
    <w:p w14:paraId="4A255961" w14:textId="77777777" w:rsidR="006A4630" w:rsidRDefault="006A4630" w:rsidP="006A4630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pPr>
      <w:r w:rsidRPr="004A2540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Der Beruf des Anwalts ist in der deutschen Bevölkerung nicht gerade angesehen. Doch dass ein </w:t>
      </w:r>
      <w:r w:rsidRPr="004A254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de-DE"/>
          <w14:ligatures w14:val="none"/>
        </w:rPr>
        <w:t>Ehren-Kodex</w:t>
      </w:r>
      <w:r w:rsidRPr="004A2540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das Image verbessern kann, ist umstritten. </w:t>
      </w:r>
    </w:p>
    <w:p w14:paraId="15E2B276" w14:textId="77777777" w:rsidR="006A4630" w:rsidRPr="004A2540" w:rsidRDefault="006A4630" w:rsidP="006A4630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color w:val="FF0000"/>
          <w:kern w:val="0"/>
          <w:sz w:val="32"/>
          <w:szCs w:val="32"/>
          <w:u w:val="single"/>
          <w:lang w:eastAsia="de-DE"/>
          <w14:ligatures w14:val="none"/>
        </w:rPr>
      </w:pPr>
      <w:r w:rsidRPr="004A2540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Und dass </w:t>
      </w:r>
      <w:r w:rsidRPr="004A2540">
        <w:rPr>
          <w:rFonts w:ascii="Times New Roman" w:eastAsia="Times New Roman" w:hAnsi="Times New Roman" w:cs="Times New Roman"/>
          <w:b/>
          <w:bCs/>
          <w:color w:val="FF0000"/>
          <w:kern w:val="0"/>
          <w:sz w:val="32"/>
          <w:szCs w:val="32"/>
          <w:u w:val="single"/>
          <w:lang w:eastAsia="de-DE"/>
          <w14:ligatures w14:val="none"/>
        </w:rPr>
        <w:t>solche Regeln gar Gesetz werden, will die Anwaltschaft unbedingt verhindern.</w:t>
      </w:r>
    </w:p>
    <w:p w14:paraId="34E512A3" w14:textId="77777777" w:rsidR="006A4630" w:rsidRDefault="006A4630" w:rsidP="006A4630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pPr>
      <w:r w:rsidRPr="004A2540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Marcus Creutz </w:t>
      </w:r>
    </w:p>
    <w:p w14:paraId="5308D2C7" w14:textId="77777777" w:rsidR="006A4630" w:rsidRPr="004A2540" w:rsidRDefault="006A4630" w:rsidP="006A4630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pPr>
      <w:r w:rsidRPr="004A2540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de-DE"/>
          <w14:ligatures w14:val="none"/>
        </w:rPr>
        <w:t xml:space="preserve">07.11.2009 </w:t>
      </w:r>
      <w:r w:rsidRPr="004A2540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- 10:00 Uhr </w:t>
      </w:r>
    </w:p>
    <w:p w14:paraId="148AF4C9" w14:textId="77777777" w:rsidR="006A4630" w:rsidRPr="004A2540" w:rsidRDefault="006A4630" w:rsidP="006A4630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FF"/>
          <w:kern w:val="0"/>
          <w:sz w:val="24"/>
          <w:szCs w:val="24"/>
          <w:u w:val="single"/>
          <w:lang w:eastAsia="de-DE"/>
          <w14:ligatures w14:val="none"/>
        </w:rPr>
      </w:pPr>
      <w:r w:rsidRPr="004A2540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fldChar w:fldCharType="begin"/>
      </w:r>
      <w:r w:rsidRPr="004A2540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instrText>HYPERLINK "https://www.handelsblatt.com/images/juristen-rechtsanwaelte-manager-coole-typen-foto-kanzlei-willkie-farr-pr/3070702/1-formatOriginal.jpg"</w:instrText>
      </w:r>
      <w:r w:rsidRPr="004A2540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r>
      <w:r w:rsidRPr="004A2540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fldChar w:fldCharType="separate"/>
      </w:r>
    </w:p>
    <w:p w14:paraId="31DD8A5A" w14:textId="77777777" w:rsidR="006A4630" w:rsidRPr="004A2540" w:rsidRDefault="006A4630" w:rsidP="006A4630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pPr>
      <w:r w:rsidRPr="004A2540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fldChar w:fldCharType="end"/>
      </w:r>
    </w:p>
    <w:p w14:paraId="1B11758A" w14:textId="77777777" w:rsidR="006A4630" w:rsidRDefault="006A4630" w:rsidP="006A463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pPr>
      <w:r w:rsidRPr="004A2540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Tragen die Anwälte eine Mitverantwortung an der Entstehung der Finanzkrise? Darf ein Anwalt in ein- und demselben Auktionsverfahren mehrere Bieter vertreten? </w:t>
      </w:r>
    </w:p>
    <w:p w14:paraId="07D6F69E" w14:textId="77777777" w:rsidR="006A4630" w:rsidRPr="004A2540" w:rsidRDefault="006A4630" w:rsidP="006A463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pPr>
      <w:r w:rsidRPr="004A2540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Sollte er gar das Mandat niederlegen, wenn ein Investor dem Zielunternehmen überzogene Kaufpreisverbindlichkeiten aufhalst und dadurch </w:t>
      </w:r>
      <w:r w:rsidRPr="004A2540"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de-DE"/>
          <w14:ligatures w14:val="none"/>
        </w:rPr>
        <w:t>tausende Arbeitsplätze verloren</w:t>
      </w:r>
      <w:r w:rsidRPr="004A2540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gehen?</w:t>
      </w:r>
    </w:p>
    <w:p w14:paraId="5CBFC9D0" w14:textId="77777777" w:rsidR="006A4630" w:rsidRDefault="006A4630" w:rsidP="006A463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pPr>
      <w:r w:rsidRPr="004A2540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Diese und weitere brenzlige Fragen anwaltlichen Selbstverständnisses </w:t>
      </w:r>
      <w:r w:rsidRPr="004A254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de-DE"/>
          <w14:ligatures w14:val="none"/>
        </w:rPr>
        <w:t>werden derzeit unter Rechtsexperten lebhaft diskutiert.</w:t>
      </w:r>
      <w:r w:rsidRPr="004A2540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</w:p>
    <w:p w14:paraId="44AE162A" w14:textId="77777777" w:rsidR="006A4630" w:rsidRPr="001110F3" w:rsidRDefault="006A4630" w:rsidP="006A463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de-DE"/>
          <w14:ligatures w14:val="none"/>
        </w:rPr>
      </w:pPr>
      <w:r w:rsidRPr="004A2540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"Ganz sicherlich ist es nicht richtig, wenn die Bankwirtschaft die Verantwortung für ihre Fehlleistungen nun auf ihre juristischen Berater abwälzt. Denn das Geschäftsmodell der ABS-Papiere und ähnlicher Produkte ist in der Bankwirtschaft und nicht in den Anwaltskanzleien konzipiert worden", sagt Martin Henssler, Professor und Direktor </w:t>
      </w:r>
      <w:r w:rsidRPr="004A254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de-DE"/>
          <w14:ligatures w14:val="none"/>
        </w:rPr>
        <w:t xml:space="preserve">des Kölner Instituts für Anwaltsrecht. </w:t>
      </w:r>
    </w:p>
    <w:p w14:paraId="65952EC9" w14:textId="77777777" w:rsidR="006A4630" w:rsidRDefault="006A4630" w:rsidP="006A463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pPr>
      <w:r w:rsidRPr="004A2540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Richtig sei andererseits, dass man sich auch aus der Anwaltschaft eine deutlichere Warnung vor den Folgen dieser Entwicklungen und Produkte gewünscht hätte. </w:t>
      </w:r>
    </w:p>
    <w:p w14:paraId="2730B395" w14:textId="77777777" w:rsidR="006A4630" w:rsidRDefault="006A4630" w:rsidP="006A463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pPr>
      <w:r w:rsidRPr="004A2540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"Denn die Risiken lagen für in diesem Bereich spezialisierte Berater auf der Hand", sagt Henssler. </w:t>
      </w:r>
    </w:p>
    <w:p w14:paraId="12661773" w14:textId="77777777" w:rsidR="006A4630" w:rsidRDefault="006A4630" w:rsidP="006A463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de-DE"/>
          <w14:ligatures w14:val="none"/>
        </w:rPr>
      </w:pPr>
      <w:r w:rsidRPr="004A254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de-DE"/>
          <w14:ligatures w14:val="none"/>
        </w:rPr>
        <w:t>"Auch von Seiten der Verbraucheranwälte war leider insoweit wenig zu hören."</w:t>
      </w:r>
    </w:p>
    <w:p w14:paraId="719E52B8" w14:textId="77777777" w:rsidR="006A4630" w:rsidRPr="004A2540" w:rsidRDefault="006A4630" w:rsidP="006A463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pPr>
    </w:p>
    <w:p w14:paraId="61D842AB" w14:textId="77777777" w:rsidR="006A4630" w:rsidRDefault="006A4630" w:rsidP="006A463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pPr>
      <w:r w:rsidRPr="004A2540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lastRenderedPageBreak/>
        <w:t xml:space="preserve">Unabhängig von der Finanzmarktkrise und ihren Folgen </w:t>
      </w:r>
      <w:r w:rsidRPr="004A254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de-DE"/>
          <w14:ligatures w14:val="none"/>
        </w:rPr>
        <w:t>hat das Image der Anwälte in Deutschland nach Ansicht der Meinungsforscher während der vergangenen Jahre stark gelitten.</w:t>
      </w:r>
      <w:r w:rsidRPr="004A2540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</w:p>
    <w:p w14:paraId="408294A1" w14:textId="77777777" w:rsidR="006A4630" w:rsidRDefault="006A4630" w:rsidP="006A463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pPr>
      <w:r w:rsidRPr="004A2540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In der Allensbacher Berufsprestige-Skala zählen die </w:t>
      </w:r>
      <w:r w:rsidRPr="004A254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de-DE"/>
          <w14:ligatures w14:val="none"/>
        </w:rPr>
        <w:t>Advokaten neben den Politikern zu den größten Verlierern.</w:t>
      </w:r>
      <w:r w:rsidRPr="004A2540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</w:p>
    <w:p w14:paraId="6C8CBDA7" w14:textId="77777777" w:rsidR="006A4630" w:rsidRDefault="006A4630" w:rsidP="006A463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pPr>
      <w:r w:rsidRPr="004A2540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Lag das Ansehen der Anwälte in der Bevölkerung bis Ende der 90er Jahre immerhin bei 37 Prozent, </w:t>
      </w:r>
    </w:p>
    <w:p w14:paraId="6E548F59" w14:textId="77777777" w:rsidR="006A4630" w:rsidRDefault="006A4630" w:rsidP="006A463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pPr>
      <w:r w:rsidRPr="004A2540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haben mittlerweile nur noch 27 Prozent der Bundesbürger besondere Achtung vor diesem Beruf. </w:t>
      </w:r>
    </w:p>
    <w:p w14:paraId="3D0C47E3" w14:textId="77777777" w:rsidR="006A4630" w:rsidRDefault="006A4630" w:rsidP="006A463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pPr>
      <w:r w:rsidRPr="004A2540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Zum Vergleich: Ärzte kommen auf eine Zustimmungsquote von 78 Prozent.</w:t>
      </w:r>
    </w:p>
    <w:p w14:paraId="1B2EA15D" w14:textId="77777777" w:rsidR="006A4630" w:rsidRPr="004A2540" w:rsidRDefault="006A4630" w:rsidP="006A463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pPr>
    </w:p>
    <w:p w14:paraId="66F134B7" w14:textId="77777777" w:rsidR="006A4630" w:rsidRDefault="006A4630" w:rsidP="006A463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pPr>
      <w:r w:rsidRPr="004A2540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Bundesjustizministerin Brigitte Zypries attestiert der Anwaltschaft in der Bevölkerung gleichwohl ein hohes Ansehen. </w:t>
      </w:r>
    </w:p>
    <w:p w14:paraId="4E8038B5" w14:textId="77777777" w:rsidR="006A4630" w:rsidRDefault="006A4630" w:rsidP="006A463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pPr>
      <w:r w:rsidRPr="004A2540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Damit stehe und falle auch das Vertrauen in eine starke Justiz, die für einen sozialen Rechtsstaat unverzichtbar sei. </w:t>
      </w:r>
    </w:p>
    <w:p w14:paraId="280C44A2" w14:textId="77777777" w:rsidR="006A4630" w:rsidRDefault="006A4630" w:rsidP="006A463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pPr>
      <w:r w:rsidRPr="004A2540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"Gerade deshalb ist es wichtig, </w:t>
      </w:r>
      <w:r w:rsidRPr="004A254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de-DE"/>
          <w14:ligatures w14:val="none"/>
        </w:rPr>
        <w:t>auch über Fehlentwicklungen in den Reihen der Anwaltschaft zu diskutieren, die vor allem die Ethik der anwaltlichen Tätigkeit betreffen", sagte Zypries</w:t>
      </w:r>
      <w:r w:rsidRPr="004A2540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auf einer Feier anlässlich des </w:t>
      </w:r>
    </w:p>
    <w:p w14:paraId="79B1BC43" w14:textId="77777777" w:rsidR="006A4630" w:rsidRDefault="006A4630" w:rsidP="006A463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pPr>
      <w:r w:rsidRPr="004A2540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fünfzigjährigen Bestehens der Bundesrechtsanwaltskammer in Berlin.</w:t>
      </w:r>
    </w:p>
    <w:p w14:paraId="32904622" w14:textId="77777777" w:rsidR="006A4630" w:rsidRPr="004A2540" w:rsidRDefault="006A4630" w:rsidP="006A463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pPr>
    </w:p>
    <w:p w14:paraId="63DF607D" w14:textId="77777777" w:rsidR="006A4630" w:rsidRDefault="006A4630" w:rsidP="006A463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pPr>
      <w:r w:rsidRPr="004A2540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"Ich denke hier in erster Linie an die horrenden Abmahnkosten, die mehr Unrecht als Recht schaffen, oder daran</w:t>
      </w:r>
      <w:r w:rsidRPr="004A254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de-DE"/>
          <w14:ligatures w14:val="none"/>
        </w:rPr>
        <w:t>, dass Strafverteidiger immer häufiger Fehler im Protokoll der Hauptverhandlung für wahrheitswidrige Revisionsrügen ausnutzen."</w:t>
      </w:r>
      <w:r w:rsidRPr="004A2540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</w:p>
    <w:p w14:paraId="0B8588F5" w14:textId="77777777" w:rsidR="006A4630" w:rsidRDefault="006A4630" w:rsidP="006A463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pPr>
    </w:p>
    <w:p w14:paraId="1CE3E7E9" w14:textId="77777777" w:rsidR="006A4630" w:rsidRDefault="006A4630" w:rsidP="006A463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pPr>
      <w:r w:rsidRPr="004A2540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Derlei schwarze Schafe schadeten dem Ansehen der Anwaltschaft. "Sie ist daher ihrerseits gut beraten, </w:t>
      </w:r>
      <w:r w:rsidRPr="004A2540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de-DE"/>
          <w14:ligatures w14:val="none"/>
        </w:rPr>
        <w:t>die Debatte über das Berufsethos ernsthaft zu führen</w:t>
      </w:r>
      <w:r w:rsidRPr="004A2540">
        <w:rPr>
          <w:rFonts w:ascii="Times New Roman" w:eastAsia="Times New Roman" w:hAnsi="Times New Roman" w:cs="Times New Roman"/>
          <w:kern w:val="0"/>
          <w:sz w:val="32"/>
          <w:szCs w:val="32"/>
          <w:lang w:eastAsia="de-DE"/>
          <w14:ligatures w14:val="none"/>
        </w:rPr>
        <w:t xml:space="preserve"> </w:t>
      </w:r>
      <w:r w:rsidRPr="004A2540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- in ihrem eigenen Interesse genauso wie im Interesse der gesamten Justiz", fügte die Ministerin hinzu.</w:t>
      </w:r>
    </w:p>
    <w:p w14:paraId="6E44A55E" w14:textId="77777777" w:rsidR="006A4630" w:rsidRPr="004A2540" w:rsidRDefault="006A4630" w:rsidP="006A463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pPr>
    </w:p>
    <w:p w14:paraId="5A88EB2D" w14:textId="77777777" w:rsidR="006A4630" w:rsidRDefault="006A4630" w:rsidP="006A463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pPr>
      <w:r w:rsidRPr="004A2540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Branchenexperten beobachten seit Jahren einen </w:t>
      </w:r>
      <w:r w:rsidRPr="004A254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de-DE"/>
          <w14:ligatures w14:val="none"/>
        </w:rPr>
        <w:t>schleichenden Paradigmenwechsel im Anwaltsmarkt.</w:t>
      </w:r>
      <w:r w:rsidRPr="004A2540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</w:p>
    <w:p w14:paraId="51B30A11" w14:textId="77777777" w:rsidR="006A4630" w:rsidRDefault="006A4630" w:rsidP="006A463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pPr>
    </w:p>
    <w:p w14:paraId="5C961D85" w14:textId="77777777" w:rsidR="006A4630" w:rsidRDefault="006A4630" w:rsidP="006A463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pPr>
      <w:r w:rsidRPr="004A2540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Das anwaltliche Selbstverständnis vom </w:t>
      </w:r>
    </w:p>
    <w:p w14:paraId="05F74E03" w14:textId="77777777" w:rsidR="006A4630" w:rsidRDefault="006A4630" w:rsidP="006A463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pPr>
      <w:r w:rsidRPr="004A2540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freien Beruf als Wahrer übergeordneter Gemeinwohlinteressen </w:t>
      </w:r>
    </w:p>
    <w:p w14:paraId="7B7882A2" w14:textId="77777777" w:rsidR="006A4630" w:rsidRDefault="006A4630" w:rsidP="006A463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pPr>
      <w:r w:rsidRPr="004A2540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habe sich hin zum </w:t>
      </w:r>
    </w:p>
    <w:p w14:paraId="59386DDF" w14:textId="77777777" w:rsidR="006A4630" w:rsidRPr="001702E0" w:rsidRDefault="006A4630" w:rsidP="006A463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u w:val="single"/>
          <w:lang w:eastAsia="de-DE"/>
          <w14:ligatures w14:val="none"/>
        </w:rPr>
      </w:pPr>
      <w:r w:rsidRPr="004A2540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u w:val="single"/>
          <w:lang w:eastAsia="de-DE"/>
          <w14:ligatures w14:val="none"/>
        </w:rPr>
        <w:t xml:space="preserve">rein gewinnorientierten Dienstleister gewandelt. </w:t>
      </w:r>
    </w:p>
    <w:p w14:paraId="64DBE8F0" w14:textId="77777777" w:rsidR="006A4630" w:rsidRDefault="006A4630" w:rsidP="006A463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pPr>
    </w:p>
    <w:p w14:paraId="638432BA" w14:textId="77777777" w:rsidR="006A4630" w:rsidRDefault="006A4630" w:rsidP="006A463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:lang w:eastAsia="de-DE"/>
          <w14:ligatures w14:val="none"/>
        </w:rPr>
      </w:pPr>
      <w:r w:rsidRPr="004A2540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"Wir müssen stärker </w:t>
      </w:r>
      <w:r w:rsidRPr="004A254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:lang w:eastAsia="de-DE"/>
          <w14:ligatures w14:val="none"/>
        </w:rPr>
        <w:t xml:space="preserve">auf Anwälte zeigen, die sich unsauber verhalten", fordert deshalb </w:t>
      </w:r>
    </w:p>
    <w:p w14:paraId="619AE6DB" w14:textId="2CEFDF5C" w:rsidR="006A4630" w:rsidRPr="00157E18" w:rsidRDefault="006A4630" w:rsidP="006A463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de-DE"/>
          <w14:ligatures w14:val="none"/>
        </w:rPr>
      </w:pPr>
      <w:r w:rsidRPr="00471F9F"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u w:val="single"/>
          <w:lang w:eastAsia="de-DE"/>
          <w14:ligatures w14:val="none"/>
        </w:rPr>
        <w:t>Rechtsanwalt Niko Härting aus Berlin</w:t>
      </w:r>
      <w:r w:rsidRPr="00471F9F"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u w:val="single"/>
          <w:lang w:eastAsia="de-DE"/>
          <w14:ligatures w14:val="none"/>
        </w:rPr>
        <w:t>.</w:t>
      </w:r>
      <w:r w:rsidRPr="004A2540"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de-DE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de-DE"/>
          <w14:ligatures w14:val="none"/>
        </w:rPr>
        <w:t xml:space="preserve"> *27.05.1964</w:t>
      </w:r>
    </w:p>
    <w:p w14:paraId="0E973EDF" w14:textId="77777777" w:rsidR="006A4630" w:rsidRDefault="006A4630" w:rsidP="006A463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pPr>
    </w:p>
    <w:p w14:paraId="5B53A649" w14:textId="77777777" w:rsidR="006A4630" w:rsidRDefault="006A4630" w:rsidP="006A463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pPr>
      <w:r w:rsidRPr="004A2540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Damit meint er zum Beispiel aggressiv werbende Anlegeranwälte, die mit fragwürdigen Methoden um Mandanten buhlen. "Die </w:t>
      </w:r>
      <w:hyperlink r:id="rId6" w:history="1">
        <w:r w:rsidRPr="004A2540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de-DE"/>
            <w14:ligatures w14:val="none"/>
          </w:rPr>
          <w:t xml:space="preserve">Lehman </w:t>
        </w:r>
      </w:hyperlink>
      <w:r w:rsidRPr="004A2540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-Anleger bekommen ständig Post von zehn, zwölf Anwälten. </w:t>
      </w:r>
    </w:p>
    <w:p w14:paraId="331F1DFB" w14:textId="77777777" w:rsidR="006A4630" w:rsidRDefault="006A4630" w:rsidP="006A463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pPr>
      <w:r w:rsidRPr="004A2540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Dasselbe gilt bei tragischen Unglücksfällen wie dem Concorde-Absturz."</w:t>
      </w:r>
    </w:p>
    <w:p w14:paraId="4BCDE965" w14:textId="77777777" w:rsidR="006A4630" w:rsidRPr="004A2540" w:rsidRDefault="006A4630" w:rsidP="006A463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pPr>
    </w:p>
    <w:p w14:paraId="357F9EE9" w14:textId="77777777" w:rsidR="006A4630" w:rsidRDefault="006A4630" w:rsidP="006A463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32"/>
          <w:szCs w:val="32"/>
          <w:lang w:eastAsia="de-DE"/>
          <w14:ligatures w14:val="none"/>
        </w:rPr>
      </w:pPr>
      <w:r w:rsidRPr="004A2540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Um dem </w:t>
      </w:r>
      <w:r w:rsidRPr="00471F9F"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u w:val="single"/>
          <w:lang w:eastAsia="de-DE"/>
          <w14:ligatures w14:val="none"/>
        </w:rPr>
        <w:t xml:space="preserve">zunehmenden Sittenverfall </w:t>
      </w:r>
      <w:r w:rsidRPr="004A254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:lang w:eastAsia="de-DE"/>
          <w14:ligatures w14:val="none"/>
        </w:rPr>
        <w:t>zu begegnen,</w:t>
      </w:r>
      <w:r w:rsidRPr="004A2540">
        <w:rPr>
          <w:rFonts w:ascii="Times New Roman" w:eastAsia="Times New Roman" w:hAnsi="Times New Roman" w:cs="Times New Roman"/>
          <w:kern w:val="0"/>
          <w:sz w:val="28"/>
          <w:szCs w:val="28"/>
          <w:lang w:eastAsia="de-DE"/>
          <w14:ligatures w14:val="none"/>
        </w:rPr>
        <w:t xml:space="preserve"> </w:t>
      </w:r>
      <w:r w:rsidRPr="004A2540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plädiert ein Teil der Anwaltschaft für einen </w:t>
      </w:r>
      <w:r w:rsidRPr="004A2540">
        <w:rPr>
          <w:rFonts w:ascii="Times New Roman" w:eastAsia="Times New Roman" w:hAnsi="Times New Roman" w:cs="Times New Roman"/>
          <w:b/>
          <w:bCs/>
          <w:color w:val="FF0000"/>
          <w:kern w:val="0"/>
          <w:sz w:val="32"/>
          <w:szCs w:val="32"/>
          <w:u w:val="single"/>
          <w:lang w:eastAsia="de-DE"/>
          <w14:ligatures w14:val="none"/>
        </w:rPr>
        <w:t>eigenen Ethik-Kodex.</w:t>
      </w:r>
      <w:r w:rsidRPr="004A2540">
        <w:rPr>
          <w:rFonts w:ascii="Times New Roman" w:eastAsia="Times New Roman" w:hAnsi="Times New Roman" w:cs="Times New Roman"/>
          <w:kern w:val="0"/>
          <w:sz w:val="32"/>
          <w:szCs w:val="32"/>
          <w:lang w:eastAsia="de-DE"/>
          <w14:ligatures w14:val="none"/>
        </w:rPr>
        <w:t xml:space="preserve"> </w:t>
      </w:r>
    </w:p>
    <w:p w14:paraId="7C00149A" w14:textId="77777777" w:rsidR="006A4630" w:rsidRDefault="006A4630" w:rsidP="006A463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pPr>
      <w:r w:rsidRPr="004A2540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Kritiker wie Rechtsanwalt </w:t>
      </w:r>
      <w:r w:rsidRPr="004A2540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de-DE"/>
          <w14:ligatures w14:val="none"/>
        </w:rPr>
        <w:t>Markus Hartung von der Kanzlei Linklaters</w:t>
      </w:r>
      <w:r w:rsidRPr="004A2540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halten davon allerdings nichts. </w:t>
      </w:r>
    </w:p>
    <w:p w14:paraId="2A234E7C" w14:textId="77777777" w:rsidR="006A4630" w:rsidRDefault="006A4630" w:rsidP="006A463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pPr>
      <w:r w:rsidRPr="004A2540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lastRenderedPageBreak/>
        <w:t xml:space="preserve">"Zunächst: ein Großteil dessen, was </w:t>
      </w:r>
      <w:r w:rsidRPr="004A2540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de-DE"/>
          <w14:ligatures w14:val="none"/>
        </w:rPr>
        <w:t xml:space="preserve">die Besonderheit von Anwälten ausmacht, ist in den </w:t>
      </w:r>
      <w:r w:rsidRPr="004A2540">
        <w:rPr>
          <w:rFonts w:ascii="Times New Roman" w:eastAsia="Times New Roman" w:hAnsi="Times New Roman" w:cs="Times New Roman"/>
          <w:color w:val="FF0000"/>
          <w:kern w:val="0"/>
          <w:sz w:val="40"/>
          <w:szCs w:val="40"/>
          <w:u w:val="single"/>
          <w:lang w:eastAsia="de-DE"/>
          <w14:ligatures w14:val="none"/>
        </w:rPr>
        <w:t>Paragraphen 43 und 43a</w:t>
      </w:r>
      <w:r w:rsidRPr="004A2540">
        <w:rPr>
          <w:rFonts w:ascii="Times New Roman" w:eastAsia="Times New Roman" w:hAnsi="Times New Roman" w:cs="Times New Roman"/>
          <w:kern w:val="0"/>
          <w:sz w:val="40"/>
          <w:szCs w:val="40"/>
          <w:u w:val="single"/>
          <w:lang w:eastAsia="de-DE"/>
          <w14:ligatures w14:val="none"/>
        </w:rPr>
        <w:t xml:space="preserve"> der Bundesrechtsanwaltsordnung gesetzlich geregelt</w:t>
      </w:r>
      <w:r w:rsidRPr="004A2540">
        <w:rPr>
          <w:rFonts w:ascii="Times New Roman" w:eastAsia="Times New Roman" w:hAnsi="Times New Roman" w:cs="Times New Roman"/>
          <w:kern w:val="0"/>
          <w:sz w:val="40"/>
          <w:szCs w:val="40"/>
          <w:lang w:eastAsia="de-DE"/>
          <w14:ligatures w14:val="none"/>
        </w:rPr>
        <w:t xml:space="preserve"> </w:t>
      </w:r>
      <w:r w:rsidRPr="004A2540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- dort finden sich die </w:t>
      </w:r>
      <w:r w:rsidRPr="004A2540">
        <w:rPr>
          <w:rFonts w:ascii="Times New Roman" w:eastAsia="Times New Roman" w:hAnsi="Times New Roman" w:cs="Times New Roman"/>
          <w:color w:val="FF0000"/>
          <w:kern w:val="0"/>
          <w:sz w:val="32"/>
          <w:szCs w:val="32"/>
          <w:u w:val="single"/>
          <w:lang w:eastAsia="de-DE"/>
          <w14:ligatures w14:val="none"/>
        </w:rPr>
        <w:t>anwaltlichen Grundpflichten,</w:t>
      </w:r>
      <w:r w:rsidRPr="004A2540">
        <w:rPr>
          <w:rFonts w:ascii="Times New Roman" w:eastAsia="Times New Roman" w:hAnsi="Times New Roman" w:cs="Times New Roman"/>
          <w:kern w:val="0"/>
          <w:sz w:val="32"/>
          <w:szCs w:val="32"/>
          <w:lang w:eastAsia="de-DE"/>
          <w14:ligatures w14:val="none"/>
        </w:rPr>
        <w:t xml:space="preserve"> </w:t>
      </w:r>
      <w:r w:rsidRPr="004A2540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und es wäre schon viel erreicht, wenn Anwälte diese Vorschriften </w:t>
      </w:r>
      <w:r w:rsidRPr="004A2540">
        <w:rPr>
          <w:rFonts w:ascii="Times New Roman" w:eastAsia="Times New Roman" w:hAnsi="Times New Roman" w:cs="Times New Roman"/>
          <w:color w:val="FF0000"/>
          <w:kern w:val="0"/>
          <w:sz w:val="36"/>
          <w:szCs w:val="36"/>
          <w:u w:val="single"/>
          <w:lang w:eastAsia="de-DE"/>
          <w14:ligatures w14:val="none"/>
        </w:rPr>
        <w:t>nicht nur kennen, sondern auch ernst nehmen würden",</w:t>
      </w:r>
      <w:r w:rsidRPr="004A2540">
        <w:rPr>
          <w:rFonts w:ascii="Times New Roman" w:eastAsia="Times New Roman" w:hAnsi="Times New Roman" w:cs="Times New Roman"/>
          <w:kern w:val="0"/>
          <w:sz w:val="36"/>
          <w:szCs w:val="36"/>
          <w:lang w:eastAsia="de-DE"/>
          <w14:ligatures w14:val="none"/>
        </w:rPr>
        <w:t xml:space="preserve"> </w:t>
      </w:r>
      <w:r w:rsidRPr="004A2540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sagt er. </w:t>
      </w:r>
    </w:p>
    <w:p w14:paraId="2786AC50" w14:textId="77777777" w:rsidR="006A4630" w:rsidRDefault="006A4630" w:rsidP="006A463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pPr>
      <w:r w:rsidRPr="004A2540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"Außerdem sollte jeder Anwalt ein eigenes ethisches Verständnis haben, aber das ist seine eigene Sache." </w:t>
      </w:r>
    </w:p>
    <w:p w14:paraId="748D348D" w14:textId="77777777" w:rsidR="006A4630" w:rsidRDefault="006A4630" w:rsidP="006A463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pPr>
    </w:p>
    <w:p w14:paraId="68260DF7" w14:textId="77777777" w:rsidR="006A4630" w:rsidRDefault="006A4630" w:rsidP="006A463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pPr>
      <w:r w:rsidRPr="004A2540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Und sein Kollege </w:t>
      </w:r>
    </w:p>
    <w:p w14:paraId="16F2A99B" w14:textId="77777777" w:rsidR="006A4630" w:rsidRDefault="006A4630" w:rsidP="006A463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pPr>
    </w:p>
    <w:p w14:paraId="76614FDC" w14:textId="77777777" w:rsidR="006A4630" w:rsidRPr="00471F9F" w:rsidRDefault="006A4630" w:rsidP="006A463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de-DE"/>
          <w14:ligatures w14:val="none"/>
        </w:rPr>
      </w:pPr>
      <w:r w:rsidRPr="00471F9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de-DE"/>
          <w14:ligatures w14:val="none"/>
        </w:rPr>
        <w:t>Matthias Kasch von der Sozietät White &amp; Case</w:t>
      </w:r>
    </w:p>
    <w:p w14:paraId="0E419FBD" w14:textId="77777777" w:rsidR="006A4630" w:rsidRDefault="006A4630" w:rsidP="006A463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pPr>
    </w:p>
    <w:p w14:paraId="0699D008" w14:textId="77777777" w:rsidR="006A4630" w:rsidRDefault="006A4630" w:rsidP="006A463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pPr>
      <w:r w:rsidRPr="004A2540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betont: "Unsere Mandanten </w:t>
      </w:r>
      <w:r w:rsidRPr="004A2540"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u w:val="single"/>
          <w:lang w:eastAsia="de-DE"/>
          <w14:ligatures w14:val="none"/>
        </w:rPr>
        <w:t>investieren in gelebte Wertesysteme</w:t>
      </w:r>
      <w:r w:rsidRPr="004A2540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, sie betreiben aktives Wertemanagement. </w:t>
      </w:r>
    </w:p>
    <w:p w14:paraId="55CE897D" w14:textId="77777777" w:rsidR="006A4630" w:rsidRDefault="006A4630" w:rsidP="006A463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pPr>
      <w:r w:rsidRPr="004A254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:lang w:eastAsia="de-DE"/>
          <w14:ligatures w14:val="none"/>
        </w:rPr>
        <w:t>Nur wer als anwaltlicher Berater ein solches Grundverständnis teilt,</w:t>
      </w:r>
      <w:r w:rsidRPr="004A2540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kann durch seine Empfehlung einen positiven Beitrag leisten." </w:t>
      </w:r>
    </w:p>
    <w:p w14:paraId="6F7D5E4B" w14:textId="77777777" w:rsidR="006A4630" w:rsidRDefault="006A4630" w:rsidP="006A463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pPr>
    </w:p>
    <w:p w14:paraId="379753F0" w14:textId="77777777" w:rsidR="006A4630" w:rsidRDefault="006A4630" w:rsidP="006A463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pPr>
      <w:r w:rsidRPr="004A2540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Das bedeute, dass der Anwalt als Unternehmensberater über seine juristischen und wirtschaftlichen Qualitäten hinaus sein Handeln und seine Empfehlungen </w:t>
      </w:r>
    </w:p>
    <w:p w14:paraId="4F9547CA" w14:textId="77777777" w:rsidR="00471F9F" w:rsidRDefault="006A4630" w:rsidP="006A463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pPr>
      <w:r w:rsidRPr="004A2540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in ethische Grundwerte einbinden muss, </w:t>
      </w:r>
    </w:p>
    <w:p w14:paraId="06FAE9CE" w14:textId="07291EF5" w:rsidR="006A4630" w:rsidRDefault="006A4630" w:rsidP="006A463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pPr>
      <w:r w:rsidRPr="004A2540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um eine qualitativ bessere Beratungsleistung zu erbringen. </w:t>
      </w:r>
    </w:p>
    <w:p w14:paraId="62E82ADF" w14:textId="77777777" w:rsidR="006A4630" w:rsidRDefault="006A4630" w:rsidP="006A463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pPr>
    </w:p>
    <w:p w14:paraId="7FC19F33" w14:textId="77777777" w:rsidR="006A4630" w:rsidRDefault="006A4630" w:rsidP="006A463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pPr>
      <w:r w:rsidRPr="004A2540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Der Anwalt sei weder "Überunternehmer", noch wäre es wünschenswert, ihm die unternehmerische Entscheidungskompetenz in Fragen der Unternehmensethik zuzusprechen. </w:t>
      </w:r>
    </w:p>
    <w:p w14:paraId="420560D6" w14:textId="77777777" w:rsidR="006A4630" w:rsidRDefault="006A4630" w:rsidP="006A463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pPr>
    </w:p>
    <w:p w14:paraId="6360CE94" w14:textId="77777777" w:rsidR="006A4630" w:rsidRDefault="006A4630" w:rsidP="006A463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pPr>
      <w:r w:rsidRPr="004A2540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"Er ist jedoch im Regelfall ein Gesprächspartner, </w:t>
      </w:r>
    </w:p>
    <w:p w14:paraId="13E1DFA1" w14:textId="77777777" w:rsidR="006A4630" w:rsidRDefault="006A4630" w:rsidP="006A463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pPr>
      <w:r w:rsidRPr="004A2540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der gehört wird, </w:t>
      </w:r>
    </w:p>
    <w:p w14:paraId="5B4CF17D" w14:textId="77777777" w:rsidR="006A4630" w:rsidRDefault="006A4630" w:rsidP="006A463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pPr>
      <w:r w:rsidRPr="004A2540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und er sollte befähigt sein, </w:t>
      </w:r>
    </w:p>
    <w:p w14:paraId="31D9259F" w14:textId="77777777" w:rsidR="006A4630" w:rsidRDefault="006A4630" w:rsidP="006A463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pPr>
      <w:r w:rsidRPr="004A2540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die ethische Dimension des Handelns adäquat einzuschätzen", sagt Kasch.</w:t>
      </w:r>
    </w:p>
    <w:p w14:paraId="72851D19" w14:textId="77777777" w:rsidR="006A4630" w:rsidRPr="004A2540" w:rsidRDefault="006A4630" w:rsidP="006A463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pPr>
    </w:p>
    <w:p w14:paraId="77BA4E33" w14:textId="77777777" w:rsidR="006A4630" w:rsidRPr="001702E0" w:rsidRDefault="006A4630" w:rsidP="006A463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bCs/>
          <w:color w:val="FF0000"/>
          <w:kern w:val="0"/>
          <w:sz w:val="36"/>
          <w:szCs w:val="36"/>
          <w:u w:val="single"/>
          <w:lang w:eastAsia="de-DE"/>
          <w14:ligatures w14:val="none"/>
        </w:rPr>
      </w:pPr>
      <w:r w:rsidRPr="004A2540">
        <w:rPr>
          <w:rFonts w:ascii="Times New Roman" w:eastAsia="Times New Roman" w:hAnsi="Times New Roman" w:cs="Times New Roman"/>
          <w:b/>
          <w:bCs/>
          <w:color w:val="FF0000"/>
          <w:kern w:val="0"/>
          <w:sz w:val="36"/>
          <w:szCs w:val="36"/>
          <w:u w:val="single"/>
          <w:lang w:eastAsia="de-DE"/>
          <w14:ligatures w14:val="none"/>
        </w:rPr>
        <w:t xml:space="preserve">Doch ein schriftlich verfasster Ethik-Kodex jenseits der berufsrechtlichen Vorschriften ist für viele Anwälte ein rotes Tuch. </w:t>
      </w:r>
    </w:p>
    <w:p w14:paraId="41570020" w14:textId="77777777" w:rsidR="006A4630" w:rsidRDefault="006A4630" w:rsidP="006A463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pPr>
    </w:p>
    <w:p w14:paraId="41ACA05E" w14:textId="77777777" w:rsidR="006A4630" w:rsidRDefault="006A4630" w:rsidP="006A463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pPr>
      <w:r w:rsidRPr="004A2540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Sie befürchten nämlich, dass die dort niedergelegten </w:t>
      </w:r>
      <w:r w:rsidRPr="004A254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de-DE"/>
          <w14:ligatures w14:val="none"/>
        </w:rPr>
        <w:t>Grundsätze später von den Gerichten für bare Münze genommen und so quasi zu Gesetzen aufgewertet werden könnten.</w:t>
      </w:r>
      <w:r w:rsidRPr="004A2540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</w:p>
    <w:p w14:paraId="169120B3" w14:textId="77777777" w:rsidR="006A4630" w:rsidRDefault="006A4630" w:rsidP="006A463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pPr>
    </w:p>
    <w:p w14:paraId="58A031BE" w14:textId="77777777" w:rsidR="006A4630" w:rsidRDefault="006A4630" w:rsidP="006A463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pPr>
      <w:r w:rsidRPr="004A2540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Als abschreckendes Beispiel dient ihnen der </w:t>
      </w:r>
      <w:r w:rsidRPr="004A2540"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u w:val="single"/>
          <w:lang w:eastAsia="de-DE"/>
          <w14:ligatures w14:val="none"/>
        </w:rPr>
        <w:t xml:space="preserve">Corporate </w:t>
      </w:r>
      <w:proofErr w:type="spellStart"/>
      <w:r w:rsidRPr="004A2540"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u w:val="single"/>
          <w:lang w:eastAsia="de-DE"/>
          <w14:ligatures w14:val="none"/>
        </w:rPr>
        <w:t>Governance</w:t>
      </w:r>
      <w:proofErr w:type="spellEnd"/>
      <w:r w:rsidRPr="004A2540"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u w:val="single"/>
          <w:lang w:eastAsia="de-DE"/>
          <w14:ligatures w14:val="none"/>
        </w:rPr>
        <w:t xml:space="preserve"> Kodex</w:t>
      </w:r>
      <w:r w:rsidRPr="004A2540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der börsennotierten Unternehmen, der </w:t>
      </w:r>
    </w:p>
    <w:p w14:paraId="14A12124" w14:textId="77777777" w:rsidR="006A4630" w:rsidRDefault="006A4630" w:rsidP="006A463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pPr>
      <w:r w:rsidRPr="004A2540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de-DE"/>
          <w14:ligatures w14:val="none"/>
        </w:rPr>
        <w:t>ursprünglich als Selbstverpflichtung</w:t>
      </w:r>
      <w:r w:rsidRPr="004A2540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der Wirtschaft gedacht war</w:t>
      </w:r>
    </w:p>
    <w:p w14:paraId="048110C3" w14:textId="77777777" w:rsidR="006A4630" w:rsidRPr="001702E0" w:rsidRDefault="006A4630" w:rsidP="006A463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de-DE"/>
          <w14:ligatures w14:val="none"/>
        </w:rPr>
      </w:pPr>
      <w:r w:rsidRPr="004A2540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de-DE"/>
          <w14:ligatures w14:val="none"/>
        </w:rPr>
        <w:t xml:space="preserve"> und später doch Gesetz wurde.</w:t>
      </w:r>
    </w:p>
    <w:p w14:paraId="666CC288" w14:textId="77777777" w:rsidR="006A4630" w:rsidRDefault="006A4630" w:rsidP="006A463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pPr>
    </w:p>
    <w:p w14:paraId="756FD65C" w14:textId="77777777" w:rsidR="006A4630" w:rsidRPr="004A2540" w:rsidRDefault="006A4630" w:rsidP="006A463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pPr>
    </w:p>
    <w:p w14:paraId="5E7F8A65" w14:textId="77777777" w:rsidR="006A4630" w:rsidRDefault="006A4630" w:rsidP="006A463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pPr>
      <w:r w:rsidRPr="004A2540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Wie dünn das Eis ist, auf dem die Ethik-Debatte geführt wird, </w:t>
      </w:r>
    </w:p>
    <w:p w14:paraId="5DED3203" w14:textId="77777777" w:rsidR="006A4630" w:rsidRDefault="006A4630" w:rsidP="006A463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pPr>
      <w:r w:rsidRPr="004A2540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zeigt sich vor allem im Strafrecht. </w:t>
      </w:r>
    </w:p>
    <w:p w14:paraId="6FA47773" w14:textId="77777777" w:rsidR="006A4630" w:rsidRDefault="006A4630" w:rsidP="006A463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pPr>
    </w:p>
    <w:p w14:paraId="1387793B" w14:textId="77777777" w:rsidR="006A4630" w:rsidRDefault="006A4630" w:rsidP="006A463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pPr>
      <w:r w:rsidRPr="004A2540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lastRenderedPageBreak/>
        <w:t xml:space="preserve">Hier ist die Gefahr nicht von der Hand zu weisen, dass </w:t>
      </w:r>
      <w:proofErr w:type="gramStart"/>
      <w:r w:rsidRPr="004A2540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ein engagiert und vielleicht auch unbequem agierender Strafverteidiger</w:t>
      </w:r>
      <w:proofErr w:type="gramEnd"/>
      <w:r w:rsidRPr="004A2540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schnell des </w:t>
      </w:r>
      <w:r w:rsidRPr="004A2540"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u w:val="single"/>
          <w:lang w:eastAsia="de-DE"/>
          <w14:ligatures w14:val="none"/>
        </w:rPr>
        <w:t>Missbrauchs</w:t>
      </w:r>
      <w:r w:rsidRPr="004A2540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bezichtigt wird. </w:t>
      </w:r>
    </w:p>
    <w:p w14:paraId="4F42890D" w14:textId="77777777" w:rsidR="006A4630" w:rsidRDefault="006A4630" w:rsidP="006A463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pPr>
    </w:p>
    <w:p w14:paraId="46908F8A" w14:textId="77777777" w:rsidR="006A4630" w:rsidRPr="00471F9F" w:rsidRDefault="006A4630" w:rsidP="006A463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u w:val="single"/>
          <w:lang w:eastAsia="de-DE"/>
          <w14:ligatures w14:val="none"/>
        </w:rPr>
      </w:pPr>
      <w:r w:rsidRPr="004A2540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"Regeln der Moral werden bekanntlich nicht im demokratischen Verfahren geschaffen", mahnte der </w:t>
      </w:r>
      <w:r w:rsidRPr="00471F9F"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u w:val="single"/>
          <w:lang w:eastAsia="de-DE"/>
          <w14:ligatures w14:val="none"/>
        </w:rPr>
        <w:t xml:space="preserve">Neuwieder Strafverteidiger Franz </w:t>
      </w:r>
      <w:proofErr w:type="spellStart"/>
      <w:r w:rsidRPr="00471F9F"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u w:val="single"/>
          <w:lang w:eastAsia="de-DE"/>
          <w14:ligatures w14:val="none"/>
        </w:rPr>
        <w:t>Salditt</w:t>
      </w:r>
      <w:proofErr w:type="spellEnd"/>
      <w:r w:rsidRPr="00471F9F"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u w:val="single"/>
          <w:lang w:eastAsia="de-DE"/>
          <w14:ligatures w14:val="none"/>
        </w:rPr>
        <w:t xml:space="preserve"> </w:t>
      </w:r>
    </w:p>
    <w:p w14:paraId="32DF767A" w14:textId="77777777" w:rsidR="006A4630" w:rsidRDefault="006A4630" w:rsidP="006A463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pPr>
      <w:r w:rsidRPr="004A2540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kürzlich in einer viel beachteten Rede </w:t>
      </w:r>
    </w:p>
    <w:p w14:paraId="41D0FBE3" w14:textId="77777777" w:rsidR="006A4630" w:rsidRDefault="006A4630" w:rsidP="006A463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pPr>
      <w:r w:rsidRPr="004A2540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zum Thema "Die Moral der </w:t>
      </w:r>
      <w:proofErr w:type="spellStart"/>
      <w:r w:rsidRPr="004A2540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Strafverteidung</w:t>
      </w:r>
      <w:proofErr w:type="spellEnd"/>
      <w:r w:rsidRPr="004A2540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". </w:t>
      </w:r>
    </w:p>
    <w:p w14:paraId="095C1DF1" w14:textId="77777777" w:rsidR="006A4630" w:rsidRDefault="006A4630" w:rsidP="006A463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pPr>
    </w:p>
    <w:p w14:paraId="2DF55E4D" w14:textId="77777777" w:rsidR="006A4630" w:rsidRDefault="006A4630" w:rsidP="006A463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pPr>
      <w:r w:rsidRPr="004A2540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"Deshalb kann kein Einzelner und können auch nicht fünf Einzelne moralische Regeln mit Anspruch auf Verbindlichkeit aufstellen." </w:t>
      </w:r>
    </w:p>
    <w:p w14:paraId="392F68D8" w14:textId="77777777" w:rsidR="006A4630" w:rsidRDefault="006A4630" w:rsidP="006A463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pPr>
    </w:p>
    <w:p w14:paraId="6AD5FB23" w14:textId="77777777" w:rsidR="006A4630" w:rsidRDefault="006A4630" w:rsidP="006A463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pPr>
      <w:r w:rsidRPr="004A2540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Entweder müssten </w:t>
      </w:r>
      <w:r w:rsidRPr="004A254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u w:val="single"/>
          <w:lang w:eastAsia="de-DE"/>
          <w14:ligatures w14:val="none"/>
        </w:rPr>
        <w:t>sich alle Akteure des Prozesses einschließlich der Richter und Staatsanwälte der moralisierenden Kritik stellen oder keiner</w:t>
      </w:r>
      <w:r w:rsidRPr="004A2540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, fordert er.</w:t>
      </w:r>
    </w:p>
    <w:p w14:paraId="2E10514C" w14:textId="77777777" w:rsidR="006A4630" w:rsidRDefault="006A4630" w:rsidP="006A463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pPr>
    </w:p>
    <w:p w14:paraId="430B9385" w14:textId="77777777" w:rsidR="006A4630" w:rsidRPr="004A2540" w:rsidRDefault="006A4630" w:rsidP="006A463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pPr>
    </w:p>
    <w:p w14:paraId="2E273706" w14:textId="77777777" w:rsidR="006A4630" w:rsidRDefault="006A4630" w:rsidP="006A463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pPr>
      <w:r w:rsidRPr="004A2540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Immerhin haben mittlerweile sowohl der </w:t>
      </w:r>
    </w:p>
    <w:p w14:paraId="3176B5A0" w14:textId="77777777" w:rsidR="006A4630" w:rsidRDefault="006A4630" w:rsidP="006A463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pPr>
      <w:r w:rsidRPr="004A2540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Deutsche Anwaltverein als auch die </w:t>
      </w:r>
    </w:p>
    <w:p w14:paraId="322289CD" w14:textId="77777777" w:rsidR="006A4630" w:rsidRDefault="006A4630" w:rsidP="006A463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pPr>
      <w:r w:rsidRPr="004A2540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Bundesrechtsanwaltskammer Ausschüsse gebildet, </w:t>
      </w:r>
    </w:p>
    <w:p w14:paraId="720D4CAB" w14:textId="77777777" w:rsidR="006A4630" w:rsidRDefault="006A4630" w:rsidP="006A463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pPr>
    </w:p>
    <w:p w14:paraId="03433C1A" w14:textId="77777777" w:rsidR="006A4630" w:rsidRDefault="006A4630" w:rsidP="006A463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pPr>
      <w:r w:rsidRPr="004A2540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in denen geklärt werden soll, ob und </w:t>
      </w:r>
      <w:r w:rsidRPr="004A2540"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de-DE"/>
          <w14:ligatures w14:val="none"/>
        </w:rPr>
        <w:t xml:space="preserve">wie </w:t>
      </w:r>
      <w:r w:rsidRPr="004A2540"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u w:val="single"/>
          <w:lang w:eastAsia="de-DE"/>
          <w14:ligatures w14:val="none"/>
        </w:rPr>
        <w:t>Ethikfragen in ein Regelwerk gegossen werden können, ohne gleich verbindlich zu werden.</w:t>
      </w:r>
      <w:r w:rsidRPr="004A2540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</w:p>
    <w:p w14:paraId="45656E36" w14:textId="77777777" w:rsidR="006A4630" w:rsidRDefault="006A4630" w:rsidP="006A463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pPr>
    </w:p>
    <w:p w14:paraId="5F41F35F" w14:textId="77777777" w:rsidR="006A4630" w:rsidRDefault="006A4630" w:rsidP="006A463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pPr>
      <w:r w:rsidRPr="004A2540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Wie das funktioniert, zeigen die Ärzte. </w:t>
      </w:r>
    </w:p>
    <w:p w14:paraId="0022679F" w14:textId="77777777" w:rsidR="006A4630" w:rsidRDefault="006A4630" w:rsidP="006A463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pPr>
      <w:r w:rsidRPr="004A2540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Die Bundesärztekammer hat bereits </w:t>
      </w:r>
      <w:r w:rsidRPr="004A254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de-DE"/>
          <w14:ligatures w14:val="none"/>
        </w:rPr>
        <w:t>1994 eine zentrale Ethikkommission</w:t>
      </w:r>
      <w:r w:rsidRPr="004A2540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eingerichtet, der </w:t>
      </w:r>
      <w:r w:rsidRPr="004A254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de-DE"/>
          <w14:ligatures w14:val="none"/>
        </w:rPr>
        <w:t>16 Mitglieder</w:t>
      </w:r>
      <w:r w:rsidRPr="004A2540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angehören. </w:t>
      </w:r>
    </w:p>
    <w:p w14:paraId="42EDE5A6" w14:textId="77777777" w:rsidR="006A4630" w:rsidRDefault="006A4630" w:rsidP="006A463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pPr>
      <w:r w:rsidRPr="004A2540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Deren Ergebnisse werden den praktizierenden Ärzten </w:t>
      </w:r>
      <w:r w:rsidRPr="004A254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de-DE"/>
          <w14:ligatures w14:val="none"/>
        </w:rPr>
        <w:t>als reine Empfehlungen</w:t>
      </w:r>
      <w:r w:rsidRPr="004A2540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zur Kenntnis gebracht.</w:t>
      </w:r>
    </w:p>
    <w:p w14:paraId="3B8FF590" w14:textId="77777777" w:rsidR="006A4630" w:rsidRPr="004A2540" w:rsidRDefault="006A4630" w:rsidP="006A463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pPr>
    </w:p>
    <w:p w14:paraId="1CCC5887" w14:textId="77777777" w:rsidR="006A4630" w:rsidRDefault="006A4630" w:rsidP="006A463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pPr>
      <w:r w:rsidRPr="004A2540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Ein Modell für die Anwaltschaft? "Daran kann man denken, notwendig erscheint es mir nicht", sagt Jurist Henssler. "Mir geht es in einem ersten Schritt darum, </w:t>
      </w:r>
    </w:p>
    <w:p w14:paraId="666CE3E5" w14:textId="77777777" w:rsidR="006A4630" w:rsidRDefault="006A4630" w:rsidP="006A463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pPr>
    </w:p>
    <w:p w14:paraId="7A6FB283" w14:textId="77777777" w:rsidR="006A4630" w:rsidRDefault="006A4630" w:rsidP="006A463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u w:val="single"/>
          <w:lang w:eastAsia="de-DE"/>
          <w14:ligatures w14:val="none"/>
        </w:rPr>
      </w:pPr>
      <w:r w:rsidRPr="004A2540"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u w:val="single"/>
          <w:lang w:eastAsia="de-DE"/>
          <w14:ligatures w14:val="none"/>
        </w:rPr>
        <w:t xml:space="preserve">dass die Anwaltschaft überhaupt offener mit dem </w:t>
      </w:r>
    </w:p>
    <w:p w14:paraId="2A204221" w14:textId="77777777" w:rsidR="006A4630" w:rsidRDefault="006A4630" w:rsidP="006A463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u w:val="single"/>
          <w:lang w:eastAsia="de-DE"/>
          <w14:ligatures w14:val="none"/>
        </w:rPr>
      </w:pPr>
      <w:r w:rsidRPr="004A2540"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u w:val="single"/>
          <w:lang w:eastAsia="de-DE"/>
          <w14:ligatures w14:val="none"/>
        </w:rPr>
        <w:t xml:space="preserve">Thema Ethik umgeht </w:t>
      </w:r>
    </w:p>
    <w:p w14:paraId="3295AD41" w14:textId="77777777" w:rsidR="006A4630" w:rsidRDefault="006A4630" w:rsidP="006A463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u w:val="single"/>
          <w:lang w:eastAsia="de-DE"/>
          <w14:ligatures w14:val="none"/>
        </w:rPr>
      </w:pPr>
      <w:r w:rsidRPr="004A2540"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u w:val="single"/>
          <w:lang w:eastAsia="de-DE"/>
          <w14:ligatures w14:val="none"/>
        </w:rPr>
        <w:t xml:space="preserve">und seine Bedeutung </w:t>
      </w:r>
    </w:p>
    <w:p w14:paraId="3324521C" w14:textId="77777777" w:rsidR="006A4630" w:rsidRPr="007E0E09" w:rsidRDefault="006A4630" w:rsidP="006A463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u w:val="single"/>
          <w:lang w:eastAsia="de-DE"/>
          <w14:ligatures w14:val="none"/>
        </w:rPr>
      </w:pPr>
      <w:r w:rsidRPr="004A2540"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u w:val="single"/>
          <w:lang w:eastAsia="de-DE"/>
          <w14:ligatures w14:val="none"/>
        </w:rPr>
        <w:t xml:space="preserve">für ihre Zukunft als Vertrauensberuf erkennt." </w:t>
      </w:r>
    </w:p>
    <w:p w14:paraId="136EB831" w14:textId="77777777" w:rsidR="006A4630" w:rsidRDefault="006A4630" w:rsidP="006A463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pPr>
    </w:p>
    <w:p w14:paraId="199CF63C" w14:textId="77777777" w:rsidR="006A4630" w:rsidRDefault="006A4630" w:rsidP="006A463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pPr>
      <w:r w:rsidRPr="004A2540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Die Wahrnehmung in der Öffentlichkeit zeige, dass es wenig klug war, sich </w:t>
      </w:r>
      <w:r w:rsidRPr="004A254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de-DE"/>
          <w14:ligatures w14:val="none"/>
        </w:rPr>
        <w:t>nur auf ein "Berufsrecht" zu verlassen</w:t>
      </w:r>
      <w:r w:rsidRPr="004A2540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, ohne dem Mandanten auch dessen für ihn positiven Wirkungen zu verdeutlichen. </w:t>
      </w:r>
    </w:p>
    <w:p w14:paraId="359F2BBF" w14:textId="77777777" w:rsidR="006A4630" w:rsidRDefault="006A4630" w:rsidP="006A463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pPr>
      <w:r w:rsidRPr="004A2540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Henssler</w:t>
      </w:r>
      <w:r w:rsidRPr="004A254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de-DE"/>
          <w14:ligatures w14:val="none"/>
        </w:rPr>
        <w:t>: "Berufsrecht als repressives Instrument</w:t>
      </w:r>
      <w:r w:rsidRPr="004A2540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</w:p>
    <w:p w14:paraId="365E10F5" w14:textId="77777777" w:rsidR="006A4630" w:rsidRDefault="006A4630" w:rsidP="006A463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pPr>
      <w:r w:rsidRPr="004A2540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klingt grundsätzlich nicht vertrauensbildend, </w:t>
      </w:r>
    </w:p>
    <w:p w14:paraId="51BD6749" w14:textId="77777777" w:rsidR="006A4630" w:rsidRDefault="006A4630" w:rsidP="006A463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pPr>
      <w:r w:rsidRPr="004A2540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ethische Grundprinzipien haben eine ganz andere Ausstrahlungswirkung." </w:t>
      </w:r>
    </w:p>
    <w:p w14:paraId="6A304504" w14:textId="77777777" w:rsidR="006A4630" w:rsidRDefault="006A4630" w:rsidP="006A463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pPr>
    </w:p>
    <w:p w14:paraId="58D4A110" w14:textId="77777777" w:rsidR="006A4630" w:rsidRPr="004A2540" w:rsidRDefault="006A4630" w:rsidP="006A463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pPr>
      <w:r w:rsidRPr="004A2540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Marcus Creutz</w:t>
      </w:r>
    </w:p>
    <w:p w14:paraId="7033D141" w14:textId="77777777" w:rsidR="006A4630" w:rsidRPr="004A2540" w:rsidRDefault="006A4630" w:rsidP="006A4630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pPr>
      <w:hyperlink r:id="rId7" w:history="1">
        <w:r w:rsidRPr="004A2540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de-DE"/>
            <w14:ligatures w14:val="none"/>
          </w:rPr>
          <w:t>Nachricht an die Redaktion</w:t>
        </w:r>
      </w:hyperlink>
    </w:p>
    <w:p w14:paraId="0EEFA0C7" w14:textId="77777777" w:rsidR="006A4630" w:rsidRPr="004A2540" w:rsidRDefault="006A4630" w:rsidP="006A4630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pPr>
      <w:r w:rsidRPr="004A2540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Unsere Partner</w:t>
      </w:r>
    </w:p>
    <w:p w14:paraId="7EC3D8FC" w14:textId="48727B01" w:rsidR="006A4630" w:rsidRDefault="006A4630" w:rsidP="00471F9F">
      <w:pPr>
        <w:spacing w:before="100" w:beforeAutospacing="1" w:after="100" w:afterAutospacing="1" w:line="240" w:lineRule="auto"/>
        <w:contextualSpacing/>
      </w:pPr>
      <w:r w:rsidRPr="004A2540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© 2024 Handelsblatt GmbH - ein Unternehmen der </w:t>
      </w:r>
      <w:hyperlink r:id="rId8" w:tgtFrame="_blank" w:tooltip="Handelsblatt Media Group" w:history="1">
        <w:r w:rsidRPr="004A2540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de-DE"/>
            <w14:ligatures w14:val="none"/>
          </w:rPr>
          <w:t xml:space="preserve">Handelsblatt Media Group GmbH &amp; Co. KG </w:t>
        </w:r>
      </w:hyperlink>
    </w:p>
    <w:sectPr w:rsidR="006A4630">
      <w:head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F039E6" w14:textId="77777777" w:rsidR="00D335B4" w:rsidRDefault="00D335B4" w:rsidP="00471F9F">
      <w:pPr>
        <w:spacing w:after="0" w:line="240" w:lineRule="auto"/>
      </w:pPr>
      <w:r>
        <w:separator/>
      </w:r>
    </w:p>
  </w:endnote>
  <w:endnote w:type="continuationSeparator" w:id="0">
    <w:p w14:paraId="150D1900" w14:textId="77777777" w:rsidR="00D335B4" w:rsidRDefault="00D335B4" w:rsidP="00471F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8D567A" w14:textId="77777777" w:rsidR="00D335B4" w:rsidRDefault="00D335B4" w:rsidP="00471F9F">
      <w:pPr>
        <w:spacing w:after="0" w:line="240" w:lineRule="auto"/>
      </w:pPr>
      <w:r>
        <w:separator/>
      </w:r>
    </w:p>
  </w:footnote>
  <w:footnote w:type="continuationSeparator" w:id="0">
    <w:p w14:paraId="306B4299" w14:textId="77777777" w:rsidR="00D335B4" w:rsidRDefault="00D335B4" w:rsidP="00471F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25956454"/>
      <w:docPartObj>
        <w:docPartGallery w:val="Page Numbers (Top of Page)"/>
        <w:docPartUnique/>
      </w:docPartObj>
    </w:sdtPr>
    <w:sdtContent>
      <w:p w14:paraId="5100F38C" w14:textId="15B657B6" w:rsidR="00471F9F" w:rsidRDefault="00471F9F">
        <w:pPr>
          <w:pStyle w:val="Kopf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1B1272E" w14:textId="77777777" w:rsidR="00471F9F" w:rsidRDefault="00471F9F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630"/>
    <w:rsid w:val="00190ACC"/>
    <w:rsid w:val="00286543"/>
    <w:rsid w:val="004165FA"/>
    <w:rsid w:val="00471F9F"/>
    <w:rsid w:val="005005F1"/>
    <w:rsid w:val="006A4630"/>
    <w:rsid w:val="00D335B4"/>
    <w:rsid w:val="00F62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2FD716"/>
  <w15:chartTrackingRefBased/>
  <w15:docId w15:val="{651E2EDE-6EE4-4C7B-ACFB-B5B10CB80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A4630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71F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71F9F"/>
  </w:style>
  <w:style w:type="paragraph" w:styleId="Fuzeile">
    <w:name w:val="footer"/>
    <w:basedOn w:val="Standard"/>
    <w:link w:val="FuzeileZchn"/>
    <w:uiPriority w:val="99"/>
    <w:unhideWhenUsed/>
    <w:rsid w:val="00471F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71F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andelsblattgroup.com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hinweis@handelsblattgroup.com?subject=Nachricht%20an%20die%20Redaktion&amp;body=Liebe%20Redaktion,%0A%0AAnbei%20ist%20meine%20Nachricht%20zum%20Artikel.%0AMit%20freundlichen%20Gr%C3%BC%C3%9Fen%0AArtikel:%20https://www.handelsblatt.com/3298168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handelsblatt.com/boerse/isin/US5249081002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1255</Words>
  <Characters>7908</Characters>
  <Application>Microsoft Office Word</Application>
  <DocSecurity>0</DocSecurity>
  <Lines>65</Lines>
  <Paragraphs>18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Katharina Gutsche</dc:creator>
  <cp:keywords/>
  <dc:description/>
  <cp:lastModifiedBy>Katharina Gutsche</cp:lastModifiedBy>
  <cp:revision>2</cp:revision>
  <cp:lastPrinted>2024-04-21T13:07:00Z</cp:lastPrinted>
  <dcterms:created xsi:type="dcterms:W3CDTF">2024-04-21T13:12:00Z</dcterms:created>
  <dcterms:modified xsi:type="dcterms:W3CDTF">2024-04-21T13:12:00Z</dcterms:modified>
</cp:coreProperties>
</file>